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b/>
          <w:b/>
          <w:bCs/>
          <w:caps/>
          <w:spacing w:val="0"/>
          <w:sz w:val="21"/>
          <w:szCs w:val="21"/>
        </w:rPr>
      </w:pPr>
      <w:r>
        <w:rPr>
          <w:b/>
          <w:bCs/>
          <w:caps/>
          <w:spacing w:val="0"/>
          <w:sz w:val="21"/>
          <w:szCs w:val="21"/>
        </w:rPr>
      </w:r>
    </w:p>
    <w:p>
      <w:pPr>
        <w:pStyle w:val="Normal"/>
        <w:spacing w:lineRule="auto" w:line="276"/>
        <w:jc w:val="center"/>
        <w:rPr>
          <w:b/>
          <w:b/>
          <w:bCs/>
          <w:caps/>
          <w:spacing w:val="0"/>
          <w:sz w:val="21"/>
          <w:szCs w:val="21"/>
        </w:rPr>
      </w:pPr>
      <w:r>
        <w:rPr>
          <w:b/>
          <w:bCs/>
          <w:caps/>
          <w:spacing w:val="0"/>
          <w:sz w:val="21"/>
          <w:szCs w:val="21"/>
        </w:rPr>
        <w:t xml:space="preserve">сведения о размере и об источниках доходов, имуществе, о СЧЕТАХ, вкладах в банках, ценных бумагах и об обязательствах имущественного характера кандидата на должность президента Российской Федерации и его </w:t>
        <w:br/>
        <w:t>супруга</w:t>
      </w:r>
    </w:p>
    <w:p>
      <w:pPr>
        <w:pStyle w:val="Normal"/>
        <w:rPr/>
      </w:pPr>
      <w:r>
        <w:rPr/>
      </w:r>
    </w:p>
    <w:p>
      <w:pPr>
        <w:pStyle w:val="Normal"/>
        <w:ind w:firstLine="567"/>
        <w:rPr/>
      </w:pPr>
      <w:r>
        <w:rPr/>
        <w:t>Я, кандидат &lt;text1&gt;, сообщаю сведения о размере и об источниках своих доходов и доходов моего супруга, имуществе, принадлежащем мне и моему супругу на праве собственности (в том числе совместной), о счетах, вкладах в банках, ценных бумагах и об обязательствах имущественного характера: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548"/>
        <w:gridCol w:w="917"/>
        <w:gridCol w:w="834"/>
        <w:gridCol w:w="889"/>
        <w:gridCol w:w="890"/>
        <w:gridCol w:w="890"/>
        <w:gridCol w:w="773"/>
        <w:gridCol w:w="194"/>
        <w:gridCol w:w="166"/>
        <w:gridCol w:w="169"/>
        <w:gridCol w:w="698"/>
        <w:gridCol w:w="1044"/>
        <w:gridCol w:w="600"/>
        <w:gridCol w:w="275"/>
        <w:gridCol w:w="301"/>
        <w:gridCol w:w="154"/>
        <w:gridCol w:w="1114"/>
        <w:gridCol w:w="1114"/>
        <w:gridCol w:w="1168"/>
        <w:gridCol w:w="1659"/>
      </w:tblGrid>
      <w:tr>
        <w:trPr>
          <w:trHeight w:val="90" w:hRule="atLeast"/>
          <w:cantSplit w:val="true"/>
        </w:trPr>
        <w:tc>
          <w:tcPr>
            <w:tcW w:w="1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Фами</w:t>
              <w:softHyphen/>
              <w:t>лия, имя, отчество,</w:t>
              <w:br/>
              <w:t>серия и номер паспорта или документа, заменяю</w:t>
              <w:softHyphen/>
              <w:t>щего паспорт гражданина, ИНН</w:t>
            </w:r>
            <w:r>
              <w:rPr>
                <w:sz w:val="15"/>
                <w:szCs w:val="15"/>
                <w:vertAlign w:val="superscript"/>
              </w:rPr>
              <w:t>2</w:t>
            </w:r>
            <w:r>
              <w:rPr>
                <w:sz w:val="15"/>
                <w:szCs w:val="15"/>
              </w:rPr>
              <w:t>, СНИЛС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&lt;cell1&gt;</w:t>
            </w:r>
          </w:p>
        </w:tc>
        <w:tc>
          <w:tcPr>
            <w:tcW w:w="11273" w:type="dxa"/>
            <w:gridSpan w:val="17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ind w:left="0" w:hanging="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&lt;cell2&gt;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 w:before="20" w:after="0"/>
              <w:ind w:firstLine="13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Обязательства имущественного характера</w:t>
            </w:r>
            <w:r>
              <w:rPr>
                <w:sz w:val="15"/>
                <w:szCs w:val="15"/>
                <w:vertAlign w:val="superscript"/>
              </w:rPr>
              <w:t>4</w:t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4276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firstLine="4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0" w:type="dxa"/>
            <w:gridSpan w:val="2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42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firstLine="33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75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01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0" w:type="dxa"/>
            <w:gridSpan w:val="4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5503" w:type="dxa"/>
            <w:gridSpan w:val="9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Транспортные средства</w:t>
            </w:r>
          </w:p>
        </w:tc>
        <w:tc>
          <w:tcPr>
            <w:tcW w:w="1330" w:type="dxa"/>
            <w:gridSpan w:val="4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13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Денежные средства и драгоцен</w:t>
              <w:softHyphen/>
              <w:t>ные металлы</w:t>
            </w:r>
            <w:r>
              <w:rPr>
                <w:sz w:val="15"/>
                <w:szCs w:val="15"/>
                <w:vertAlign w:val="superscript"/>
              </w:rPr>
              <w:t>7</w:t>
            </w:r>
            <w:r>
              <w:rPr>
                <w:sz w:val="15"/>
                <w:szCs w:val="15"/>
              </w:rPr>
              <w:t>, находящиеся на счетах (во вкладах) в банках</w:t>
            </w:r>
          </w:p>
        </w:tc>
        <w:tc>
          <w:tcPr>
            <w:tcW w:w="3396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имущество</w:t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5503" w:type="dxa"/>
            <w:gridSpan w:val="9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 w:before="20" w:after="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222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Ценные бумаги</w:t>
            </w:r>
          </w:p>
        </w:tc>
        <w:tc>
          <w:tcPr>
            <w:tcW w:w="116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righ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Иное участие в коммерческих организациях</w:t>
            </w:r>
            <w:r>
              <w:rPr>
                <w:sz w:val="15"/>
                <w:szCs w:val="15"/>
                <w:vertAlign w:val="superscript"/>
              </w:rPr>
              <w:t>11</w:t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03" w:type="dxa"/>
            <w:gridSpan w:val="9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24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Акции</w:t>
            </w:r>
            <w:r>
              <w:rPr>
                <w:sz w:val="15"/>
                <w:szCs w:val="15"/>
                <w:vertAlign w:val="superscript"/>
              </w:rPr>
              <w:t>9</w:t>
            </w:r>
          </w:p>
        </w:tc>
        <w:tc>
          <w:tcPr>
            <w:tcW w:w="11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Иные ценные бумаги</w:t>
            </w:r>
            <w:r>
              <w:rPr>
                <w:sz w:val="15"/>
                <w:szCs w:val="15"/>
                <w:vertAlign w:val="superscript"/>
              </w:rPr>
              <w:t>10</w:t>
            </w:r>
          </w:p>
        </w:tc>
        <w:tc>
          <w:tcPr>
            <w:tcW w:w="116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Источник выплаты дохода, сумма (руб.)</w:t>
            </w:r>
            <w:r>
              <w:rPr>
                <w:sz w:val="15"/>
                <w:szCs w:val="15"/>
                <w:vertAlign w:val="superscript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Земельные участки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Жилые дома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Квартиры, комнаты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Садовые дома</w:t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Машино-места</w:t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недвижимое имущество</w:t>
            </w:r>
            <w:r>
              <w:rPr>
                <w:sz w:val="15"/>
                <w:szCs w:val="15"/>
                <w:vertAlign w:val="superscript"/>
              </w:rPr>
              <w:t>14</w:t>
            </w:r>
          </w:p>
        </w:tc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</w:t>
            </w:r>
            <w:r>
              <w:rPr>
                <w:sz w:val="15"/>
                <w:szCs w:val="15"/>
                <w:vertAlign w:val="superscript"/>
              </w:rPr>
              <w:t>6</w:t>
            </w:r>
            <w:r>
              <w:rPr>
                <w:sz w:val="15"/>
                <w:szCs w:val="15"/>
              </w:rPr>
              <w:t>, марка, модель, год выпуска</w:t>
            </w:r>
          </w:p>
        </w:tc>
        <w:tc>
          <w:tcPr>
            <w:tcW w:w="133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124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и адрес банка, номер счета, остаток на счете (руб.</w:t>
            </w:r>
            <w:r>
              <w:rPr>
                <w:sz w:val="15"/>
                <w:szCs w:val="15"/>
                <w:vertAlign w:val="superscript"/>
              </w:rPr>
              <w:t>8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124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9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доля участия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Недвижимое имущество</w:t>
            </w:r>
            <w:r>
              <w:rPr>
                <w:sz w:val="15"/>
                <w:szCs w:val="15"/>
                <w:vertAlign w:val="superscript"/>
              </w:rPr>
              <w:t>12</w:t>
            </w:r>
            <w:r>
              <w:rPr>
                <w:sz w:val="15"/>
                <w:szCs w:val="15"/>
              </w:rPr>
              <w:t xml:space="preserve"> (вид, площадь (кв. м), место нахождения, собственник имущества, основание пользования). Прочие обязательства</w:t>
            </w:r>
            <w:r>
              <w:rPr>
                <w:sz w:val="15"/>
                <w:szCs w:val="15"/>
                <w:vertAlign w:val="superscript"/>
              </w:rPr>
              <w:t>13</w:t>
            </w:r>
            <w:r>
              <w:rPr>
                <w:sz w:val="15"/>
                <w:szCs w:val="15"/>
              </w:rPr>
              <w:t xml:space="preserve"> (кредитор, должник, содержание обязательства, сумма обязательства (руб.)</w:t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3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Наименование, </w:t>
            </w:r>
            <w:r>
              <w:rPr>
                <w:sz w:val="15"/>
                <w:szCs w:val="15"/>
              </w:rPr>
              <w:t>место нахождения (адрес), общая площадь</w:t>
              <w:br/>
              <w:t>(кв. м)</w:t>
            </w:r>
          </w:p>
        </w:tc>
        <w:tc>
          <w:tcPr>
            <w:tcW w:w="104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29"/>
              <w:jc w:val="left"/>
              <w:rPr>
                <w:sz w:val="15"/>
                <w:szCs w:val="15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3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firstLine="3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1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lineRule="auto" w:line="276"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lineRule="auto" w:line="276" w:before="0" w:after="240"/>
        <w:ind w:right="0" w:firstLine="709"/>
        <w:rPr>
          <w:szCs w:val="28"/>
        </w:rPr>
      </w:pPr>
      <w:r>
        <w:rPr>
          <w:szCs w:val="28"/>
        </w:rPr>
        <w:t>«___» ______________ ______ г.</w:t>
      </w:r>
    </w:p>
    <w:p>
      <w:pPr>
        <w:pStyle w:val="Normal"/>
        <w:tabs>
          <w:tab w:val="left" w:pos="9639" w:leader="none"/>
        </w:tabs>
        <w:spacing w:lineRule="auto" w:line="276" w:before="120" w:after="240"/>
        <w:ind w:right="6010" w:firstLine="709"/>
        <w:rPr>
          <w:szCs w:val="28"/>
        </w:rPr>
      </w:pPr>
      <w:r>
        <w:rPr>
          <w:szCs w:val="28"/>
        </w:rPr>
      </w:r>
    </w:p>
    <w:p>
      <w:pPr>
        <w:pStyle w:val="Normal"/>
        <w:pBdr>
          <w:top w:val="single" w:sz="4" w:space="1" w:color="00000A"/>
        </w:pBdr>
        <w:spacing w:lineRule="auto" w:line="276" w:before="360" w:after="240"/>
        <w:ind w:right="12928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276" w:before="40" w:after="0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 Текст подстрочников, а также сноски в изготовленных сведениях могут не воспроизводиться.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 Указывается при наличии.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> Указываются доходы (включая пенсии, пособия, иные выплаты) за шесть лет, предшествующих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4</w:t>
      </w:r>
      <w:r>
        <w:rPr>
          <w:sz w:val="16"/>
          <w:szCs w:val="16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 Президента Российской Федерации.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5</w:t>
      </w:r>
      <w:r>
        <w:rPr>
          <w:sz w:val="16"/>
          <w:szCs w:val="16"/>
        </w:rPr>
        <w:t> При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6</w:t>
      </w:r>
      <w:r>
        <w:rPr>
          <w:sz w:val="16"/>
          <w:szCs w:val="16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7</w:t>
      </w:r>
      <w:r>
        <w:rPr>
          <w:sz w:val="16"/>
          <w:szCs w:val="16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8</w:t>
      </w:r>
      <w:r>
        <w:rPr>
          <w:sz w:val="16"/>
          <w:szCs w:val="16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>
      <w:pPr>
        <w:pStyle w:val="Normal"/>
        <w:spacing w:lineRule="auto" w:line="276"/>
        <w:ind w:firstLine="567"/>
        <w:rPr>
          <w:spacing w:val="0"/>
          <w:sz w:val="16"/>
          <w:szCs w:val="16"/>
        </w:rPr>
      </w:pPr>
      <w:r>
        <w:rPr>
          <w:sz w:val="16"/>
          <w:szCs w:val="16"/>
          <w:vertAlign w:val="superscript"/>
        </w:rPr>
        <w:t>9</w:t>
      </w:r>
      <w:r>
        <w:rPr>
          <w:sz w:val="16"/>
          <w:szCs w:val="16"/>
        </w:rPr>
        <w:t> </w:t>
      </w:r>
      <w:r>
        <w:rPr>
          <w:spacing w:val="0"/>
          <w:sz w:val="16"/>
          <w:szCs w:val="16"/>
        </w:rPr>
        <w:t>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10</w:t>
      </w:r>
      <w:r>
        <w:rPr>
          <w:sz w:val="16"/>
          <w:szCs w:val="16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11</w:t>
      </w:r>
      <w:r>
        <w:rPr>
          <w:sz w:val="16"/>
          <w:szCs w:val="16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12</w:t>
      </w:r>
      <w:r>
        <w:rPr>
          <w:sz w:val="16"/>
          <w:szCs w:val="16"/>
        </w:rPr>
        <w:t> Указываются вид недвижимого имущества (земельный участок, жилой дом, дача и другие), вид пользования (аренда, безвозмездное пользование и другие),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>
      <w:pPr>
        <w:pStyle w:val="Normal"/>
        <w:spacing w:lineRule="auto" w:line="276"/>
        <w:ind w:firstLine="567"/>
        <w:rPr>
          <w:sz w:val="16"/>
          <w:szCs w:val="16"/>
        </w:rPr>
      </w:pPr>
      <w:r>
        <w:rPr>
          <w:sz w:val="16"/>
          <w:szCs w:val="16"/>
          <w:vertAlign w:val="superscript"/>
        </w:rPr>
        <w:t>13</w:t>
      </w:r>
      <w:r>
        <w:rPr>
          <w:sz w:val="16"/>
          <w:szCs w:val="16"/>
        </w:rPr>
        <w:t> Указываются вторая сторона обязательства (кредитор или должник, его фамилия, имя и отчество или наименование юридического лица, адрес), содержание обязательства (заем, кредит или иное), сумма основного обязательства (без суммы процентов). Для обязательств, выраженных в иностранной валюте, сумма указывается в рублях по курсу Центрального банка Российской Федерации по состоянию на первое число месяца официального опубликования (публикации) решения о назначении выборов Президента Российской Федерации.</w:t>
      </w:r>
    </w:p>
    <w:p>
      <w:pPr>
        <w:pStyle w:val="Normal"/>
        <w:spacing w:lineRule="auto" w:line="276" w:before="0" w:after="0"/>
        <w:ind w:left="567" w:hanging="0"/>
        <w:contextualSpacing/>
        <w:rPr/>
      </w:pPr>
      <w:r>
        <w:rPr>
          <w:sz w:val="16"/>
          <w:szCs w:val="16"/>
          <w:vertAlign w:val="superscript"/>
        </w:rPr>
        <w:t>14</w:t>
      </w:r>
      <w:r>
        <w:rPr>
          <w:sz w:val="16"/>
          <w:szCs w:val="16"/>
        </w:rPr>
        <w:t> 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26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paragraph" w:styleId="Style13" w:customStyle="1">
    <w:name w:val="Заголовок"/>
    <w:basedOn w:val="Normal"/>
    <w:next w:val="Style14"/>
    <w:qFormat/>
    <w:rsid w:val="001426a2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4">
    <w:name w:val="Основной текст"/>
    <w:basedOn w:val="Normal"/>
    <w:rsid w:val="001426a2"/>
    <w:pPr>
      <w:spacing w:lineRule="auto" w:line="288" w:before="0" w:after="140"/>
    </w:pPr>
    <w:rPr/>
  </w:style>
  <w:style w:type="paragraph" w:styleId="Style15">
    <w:name w:val="Список"/>
    <w:basedOn w:val="Style14"/>
    <w:rsid w:val="001426a2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Заглавие"/>
    <w:basedOn w:val="Normal"/>
    <w:rsid w:val="001426a2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426a2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19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65568f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LibreOffice/5.0.4.2$Windows_x86 LibreOffice_project/2b9802c1994aa0b7dc6079e128979269cf95bc78</Application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2016-02-03T17:57:00Z</dcterms:created>
  <dc:creator>Тутушкин</dc:creator>
  <dc:language>ru</dc:language>
  <dcterms:modified xsi:type="dcterms:W3CDTF">2022-06-09T16:31:19Z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